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3ABB" w14:textId="77777777" w:rsidR="00AE7B1B" w:rsidRPr="00814108" w:rsidRDefault="00AE7B1B" w:rsidP="00AE7B1B">
      <w:pPr>
        <w:spacing w:before="480" w:line="240" w:lineRule="exact"/>
        <w:outlineLvl w:val="0"/>
        <w:rPr>
          <w:rFonts w:ascii="Times" w:hAnsi="Times"/>
          <w:b/>
          <w:szCs w:val="20"/>
        </w:rPr>
      </w:pPr>
      <w:r>
        <w:rPr>
          <w:rFonts w:ascii="Times" w:hAnsi="Times"/>
          <w:b/>
          <w:szCs w:val="20"/>
        </w:rPr>
        <w:t>Mycenaean Philology</w:t>
      </w:r>
    </w:p>
    <w:p w14:paraId="7BBBF67D" w14:textId="0B99CB5A" w:rsidR="00E443F7" w:rsidRPr="00AE7B1B" w:rsidRDefault="00E443F7" w:rsidP="00E443F7">
      <w:pPr>
        <w:pStyle w:val="Titolo2"/>
        <w:rPr>
          <w:noProof w:val="0"/>
        </w:rPr>
      </w:pPr>
      <w:r>
        <w:rPr>
          <w:noProof w:val="0"/>
        </w:rPr>
        <w:t xml:space="preserve">Prof. </w:t>
      </w:r>
      <w:r w:rsidR="00061BD9">
        <w:rPr>
          <w:noProof w:val="0"/>
        </w:rPr>
        <w:t>Elena Langella</w:t>
      </w:r>
    </w:p>
    <w:p w14:paraId="21F29E86" w14:textId="77777777" w:rsidR="002D5E17" w:rsidRDefault="00E443F7" w:rsidP="00E443F7">
      <w:pPr>
        <w:spacing w:before="240" w:after="120" w:line="240" w:lineRule="exact"/>
        <w:rPr>
          <w:b/>
          <w:sz w:val="18"/>
        </w:rPr>
      </w:pPr>
      <w:r>
        <w:rPr>
          <w:b/>
          <w:i/>
          <w:sz w:val="18"/>
        </w:rPr>
        <w:t>COURSE AIMS AND INTENDED LEARNING OUTCOMES</w:t>
      </w:r>
    </w:p>
    <w:p w14:paraId="3BE91CDB" w14:textId="77777777" w:rsidR="0089127A" w:rsidRDefault="0089127A" w:rsidP="0089127A">
      <w:r>
        <w:t xml:space="preserve">The course aims to furnish students with knowledge on the topics listed on the syllabus. </w:t>
      </w:r>
    </w:p>
    <w:p w14:paraId="417C8E3E" w14:textId="77777777" w:rsidR="0089127A" w:rsidRDefault="0089127A" w:rsidP="0089127A">
      <w:pPr>
        <w:spacing w:line="240" w:lineRule="exact"/>
      </w:pPr>
      <w:r>
        <w:t>At the end of the course, students will have a good knowledge of Mycenaean civilisation, particularly of aspects concerning the writing system and the language. They will be able to transcribe, interpret and commentate the texts studied on the course and make analytical observations on the specific issues examined in lectures.</w:t>
      </w:r>
    </w:p>
    <w:p w14:paraId="2D84F5F6" w14:textId="77777777" w:rsidR="00E443F7" w:rsidRDefault="00E443F7" w:rsidP="00753A28">
      <w:pPr>
        <w:spacing w:before="240" w:after="120" w:line="240" w:lineRule="exact"/>
        <w:rPr>
          <w:b/>
          <w:sz w:val="18"/>
        </w:rPr>
      </w:pPr>
      <w:r>
        <w:rPr>
          <w:b/>
          <w:i/>
          <w:sz w:val="18"/>
        </w:rPr>
        <w:t>COURSE CONTENT</w:t>
      </w:r>
    </w:p>
    <w:p w14:paraId="2E05A975" w14:textId="07FD6F00" w:rsidR="0089127A" w:rsidRDefault="0089127A" w:rsidP="0090400B">
      <w:pPr>
        <w:pStyle w:val="Paragrafoelenco"/>
        <w:numPr>
          <w:ilvl w:val="0"/>
          <w:numId w:val="1"/>
        </w:numPr>
        <w:spacing w:line="240" w:lineRule="exact"/>
        <w:ind w:left="357" w:hanging="357"/>
      </w:pPr>
      <w:r>
        <w:t xml:space="preserve">Introductory notes: </w:t>
      </w:r>
      <w:r w:rsidR="009475D1">
        <w:t>the Mycenaean civilisation in its historical and archaeological context; writing systems in the Aegean in the 2nd millennium BC; writing and phonetics; grammar (morphology and word-formation, syntax); the position of Mycenaean in prehistoric times and in the linguistic history of the Greek language; the continuity of Mycenaean in Homer and in classical Greek.</w:t>
      </w:r>
    </w:p>
    <w:p w14:paraId="790809D4" w14:textId="03CBB15B" w:rsidR="00CA7D55" w:rsidRDefault="00CA7D55" w:rsidP="0090400B">
      <w:pPr>
        <w:pStyle w:val="Paragrafoelenco"/>
        <w:numPr>
          <w:ilvl w:val="0"/>
          <w:numId w:val="1"/>
        </w:numPr>
        <w:spacing w:line="240" w:lineRule="exact"/>
        <w:ind w:left="357" w:hanging="357"/>
      </w:pPr>
      <w:r>
        <w:t xml:space="preserve">Reading and commentary: Texts from Knossos, </w:t>
      </w:r>
      <w:proofErr w:type="gramStart"/>
      <w:r>
        <w:t>Pylos</w:t>
      </w:r>
      <w:proofErr w:type="gramEnd"/>
      <w:r>
        <w:t xml:space="preserve"> and Thebes. </w:t>
      </w:r>
    </w:p>
    <w:p w14:paraId="25A9EB63" w14:textId="77777777" w:rsidR="00E443F7" w:rsidRPr="00753A28" w:rsidRDefault="00E443F7" w:rsidP="00753A28">
      <w:pPr>
        <w:spacing w:before="240" w:after="120" w:line="240" w:lineRule="exact"/>
        <w:rPr>
          <w:b/>
          <w:i/>
          <w:sz w:val="18"/>
        </w:rPr>
      </w:pPr>
      <w:r w:rsidRPr="001C6257">
        <w:rPr>
          <w:b/>
          <w:i/>
          <w:sz w:val="18"/>
        </w:rPr>
        <w:t>READING LIST</w:t>
      </w:r>
    </w:p>
    <w:p w14:paraId="02B80D9C" w14:textId="1377FD55" w:rsidR="00E443F7" w:rsidRPr="0056788D" w:rsidRDefault="0090400B" w:rsidP="00E443F7">
      <w:pPr>
        <w:pStyle w:val="Testo1"/>
        <w:rPr>
          <w:noProof w:val="0"/>
          <w:szCs w:val="18"/>
        </w:rPr>
      </w:pPr>
      <w:r w:rsidRPr="0056788D">
        <w:rPr>
          <w:noProof w:val="0"/>
          <w:szCs w:val="18"/>
        </w:rPr>
        <w:t>The</w:t>
      </w:r>
      <w:r w:rsidR="00E443F7" w:rsidRPr="0056788D">
        <w:rPr>
          <w:noProof w:val="0"/>
          <w:szCs w:val="18"/>
        </w:rPr>
        <w:t xml:space="preserve"> Mycenaean texts </w:t>
      </w:r>
      <w:r w:rsidRPr="0056788D">
        <w:rPr>
          <w:noProof w:val="0"/>
          <w:szCs w:val="18"/>
        </w:rPr>
        <w:t xml:space="preserve">that </w:t>
      </w:r>
      <w:r w:rsidR="00E443F7" w:rsidRPr="0056788D">
        <w:rPr>
          <w:noProof w:val="0"/>
          <w:szCs w:val="18"/>
        </w:rPr>
        <w:t>will be read and commentated in lectures will be provided</w:t>
      </w:r>
      <w:r w:rsidRPr="0056788D">
        <w:rPr>
          <w:noProof w:val="0"/>
          <w:szCs w:val="18"/>
        </w:rPr>
        <w:t xml:space="preserve"> in person and/or shared on </w:t>
      </w:r>
      <w:r w:rsidR="001C6257" w:rsidRPr="0056788D">
        <w:rPr>
          <w:noProof w:val="0"/>
          <w:szCs w:val="18"/>
        </w:rPr>
        <w:t xml:space="preserve">the </w:t>
      </w:r>
      <w:r w:rsidRPr="0056788D">
        <w:rPr>
          <w:noProof w:val="0"/>
          <w:szCs w:val="18"/>
        </w:rPr>
        <w:t>Blackboard course page</w:t>
      </w:r>
      <w:r w:rsidR="00E443F7" w:rsidRPr="0056788D">
        <w:rPr>
          <w:noProof w:val="0"/>
          <w:szCs w:val="18"/>
        </w:rPr>
        <w:t xml:space="preserve">. </w:t>
      </w:r>
    </w:p>
    <w:p w14:paraId="4E5AE840" w14:textId="1CC2651B" w:rsidR="0090400B" w:rsidRPr="0056788D" w:rsidRDefault="001C6257" w:rsidP="00E443F7">
      <w:pPr>
        <w:pStyle w:val="Testo1"/>
        <w:rPr>
          <w:noProof w:val="0"/>
          <w:szCs w:val="18"/>
        </w:rPr>
      </w:pPr>
      <w:r w:rsidRPr="0056788D">
        <w:rPr>
          <w:noProof w:val="0"/>
          <w:szCs w:val="18"/>
        </w:rPr>
        <w:t>Course textbooks</w:t>
      </w:r>
      <w:r w:rsidR="0090400B" w:rsidRPr="0056788D">
        <w:rPr>
          <w:noProof w:val="0"/>
          <w:szCs w:val="18"/>
        </w:rPr>
        <w:t>:</w:t>
      </w:r>
    </w:p>
    <w:p w14:paraId="0891A45F" w14:textId="0BE23A82" w:rsidR="00E443F7" w:rsidRPr="0056788D" w:rsidRDefault="00E443F7" w:rsidP="0090400B">
      <w:pPr>
        <w:pStyle w:val="Testo1"/>
        <w:spacing w:before="0" w:line="240" w:lineRule="atLeast"/>
        <w:rPr>
          <w:noProof w:val="0"/>
          <w:spacing w:val="-5"/>
          <w:szCs w:val="18"/>
          <w:lang w:val="it-IT"/>
        </w:rPr>
      </w:pPr>
      <w:r w:rsidRPr="0056788D">
        <w:rPr>
          <w:smallCaps/>
          <w:noProof w:val="0"/>
          <w:szCs w:val="18"/>
          <w:lang w:val="it-IT"/>
        </w:rPr>
        <w:t xml:space="preserve">J.L. García </w:t>
      </w:r>
      <w:proofErr w:type="spellStart"/>
      <w:r w:rsidRPr="0056788D">
        <w:rPr>
          <w:smallCaps/>
          <w:noProof w:val="0"/>
          <w:szCs w:val="18"/>
          <w:lang w:val="it-IT"/>
        </w:rPr>
        <w:t>Ramón</w:t>
      </w:r>
      <w:proofErr w:type="spellEnd"/>
      <w:r w:rsidRPr="0056788D">
        <w:rPr>
          <w:smallCaps/>
          <w:noProof w:val="0"/>
          <w:szCs w:val="18"/>
          <w:lang w:val="it-IT"/>
        </w:rPr>
        <w:t>,</w:t>
      </w:r>
      <w:r w:rsidR="0073061C" w:rsidRPr="0056788D">
        <w:rPr>
          <w:smallCaps/>
          <w:noProof w:val="0"/>
          <w:szCs w:val="18"/>
          <w:lang w:val="it-IT"/>
        </w:rPr>
        <w:t xml:space="preserve"> </w:t>
      </w:r>
      <w:r w:rsidRPr="0056788D">
        <w:rPr>
          <w:i/>
          <w:noProof w:val="0"/>
          <w:szCs w:val="18"/>
          <w:lang w:val="it-IT"/>
        </w:rPr>
        <w:t>Il greco miceneo,</w:t>
      </w:r>
      <w:r w:rsidRPr="0056788D">
        <w:rPr>
          <w:noProof w:val="0"/>
          <w:szCs w:val="18"/>
          <w:lang w:val="it-IT"/>
        </w:rPr>
        <w:t xml:space="preserve"> in </w:t>
      </w:r>
      <w:r w:rsidRPr="0056788D">
        <w:rPr>
          <w:smallCaps/>
          <w:noProof w:val="0"/>
          <w:szCs w:val="18"/>
          <w:lang w:val="it-IT"/>
        </w:rPr>
        <w:t>M. Del Freo-</w:t>
      </w:r>
      <w:proofErr w:type="spellStart"/>
      <w:proofErr w:type="gramStart"/>
      <w:r w:rsidRPr="0056788D">
        <w:rPr>
          <w:smallCaps/>
          <w:noProof w:val="0"/>
          <w:szCs w:val="18"/>
          <w:lang w:val="it-IT"/>
        </w:rPr>
        <w:t>M.Perna</w:t>
      </w:r>
      <w:proofErr w:type="spellEnd"/>
      <w:proofErr w:type="gramEnd"/>
      <w:r w:rsidRPr="0056788D">
        <w:rPr>
          <w:smallCaps/>
          <w:noProof w:val="0"/>
          <w:szCs w:val="18"/>
          <w:lang w:val="it-IT"/>
        </w:rPr>
        <w:t xml:space="preserve"> </w:t>
      </w:r>
      <w:r w:rsidRPr="0056788D">
        <w:rPr>
          <w:noProof w:val="0"/>
          <w:szCs w:val="18"/>
          <w:lang w:val="it-IT"/>
        </w:rPr>
        <w:t>(</w:t>
      </w:r>
      <w:proofErr w:type="spellStart"/>
      <w:r w:rsidRPr="0056788D">
        <w:rPr>
          <w:noProof w:val="0"/>
          <w:szCs w:val="18"/>
          <w:lang w:val="it-IT"/>
        </w:rPr>
        <w:t>eds</w:t>
      </w:r>
      <w:proofErr w:type="spellEnd"/>
      <w:r w:rsidRPr="0056788D">
        <w:rPr>
          <w:noProof w:val="0"/>
          <w:szCs w:val="18"/>
          <w:lang w:val="it-IT"/>
        </w:rPr>
        <w:t>.),</w:t>
      </w:r>
      <w:r w:rsidRPr="0056788D">
        <w:rPr>
          <w:i/>
          <w:noProof w:val="0"/>
          <w:szCs w:val="18"/>
          <w:lang w:val="it-IT"/>
        </w:rPr>
        <w:t xml:space="preserve"> </w:t>
      </w:r>
      <w:r w:rsidRPr="0056788D">
        <w:rPr>
          <w:i/>
          <w:iCs/>
          <w:noProof w:val="0"/>
          <w:szCs w:val="18"/>
          <w:lang w:val="it-IT"/>
        </w:rPr>
        <w:t>Manuale di epigrafia micenea. Introduzione allo studio dei testi in Lineare B</w:t>
      </w:r>
      <w:r w:rsidRPr="0056788D">
        <w:rPr>
          <w:noProof w:val="0"/>
          <w:szCs w:val="18"/>
          <w:lang w:val="it-IT"/>
        </w:rPr>
        <w:t xml:space="preserve">, </w:t>
      </w:r>
      <w:r w:rsidR="0090400B" w:rsidRPr="0056788D">
        <w:rPr>
          <w:noProof w:val="0"/>
          <w:szCs w:val="18"/>
          <w:lang w:val="it-IT"/>
        </w:rPr>
        <w:t xml:space="preserve">vol. 1, </w:t>
      </w:r>
      <w:r w:rsidRPr="0056788D">
        <w:rPr>
          <w:noProof w:val="0"/>
          <w:szCs w:val="18"/>
          <w:lang w:val="it-IT"/>
        </w:rPr>
        <w:t>Pad</w:t>
      </w:r>
      <w:r w:rsidR="0090400B" w:rsidRPr="0056788D">
        <w:rPr>
          <w:noProof w:val="0"/>
          <w:szCs w:val="18"/>
          <w:lang w:val="it-IT"/>
        </w:rPr>
        <w:t>ova</w:t>
      </w:r>
      <w:r w:rsidRPr="0056788D">
        <w:rPr>
          <w:noProof w:val="0"/>
          <w:szCs w:val="18"/>
          <w:lang w:val="it-IT"/>
        </w:rPr>
        <w:t xml:space="preserve"> 2016, </w:t>
      </w:r>
      <w:r w:rsidR="0090400B" w:rsidRPr="0056788D">
        <w:rPr>
          <w:noProof w:val="0"/>
          <w:szCs w:val="18"/>
          <w:lang w:val="it-IT"/>
        </w:rPr>
        <w:t xml:space="preserve">pp. </w:t>
      </w:r>
      <w:r w:rsidRPr="0056788D">
        <w:rPr>
          <w:noProof w:val="0"/>
          <w:szCs w:val="18"/>
          <w:lang w:val="it-IT"/>
        </w:rPr>
        <w:t>211-244.</w:t>
      </w:r>
    </w:p>
    <w:p w14:paraId="565B8962" w14:textId="5FA945AA" w:rsidR="00E443F7" w:rsidRPr="0056788D" w:rsidRDefault="001C6257" w:rsidP="00E443F7">
      <w:pPr>
        <w:pStyle w:val="Testo1"/>
        <w:rPr>
          <w:noProof w:val="0"/>
          <w:szCs w:val="18"/>
        </w:rPr>
      </w:pPr>
      <w:r w:rsidRPr="0056788D">
        <w:rPr>
          <w:noProof w:val="0"/>
          <w:szCs w:val="18"/>
        </w:rPr>
        <w:t>As a help t</w:t>
      </w:r>
      <w:r w:rsidR="0090400B" w:rsidRPr="0056788D">
        <w:rPr>
          <w:noProof w:val="0"/>
          <w:szCs w:val="18"/>
        </w:rPr>
        <w:t xml:space="preserve">o understand the </w:t>
      </w:r>
      <w:r w:rsidRPr="0056788D">
        <w:rPr>
          <w:noProof w:val="0"/>
          <w:szCs w:val="18"/>
        </w:rPr>
        <w:t xml:space="preserve">Mycenaean </w:t>
      </w:r>
      <w:r w:rsidR="0090400B" w:rsidRPr="0056788D">
        <w:rPr>
          <w:noProof w:val="0"/>
          <w:szCs w:val="18"/>
        </w:rPr>
        <w:t>texts</w:t>
      </w:r>
      <w:r w:rsidRPr="0056788D">
        <w:rPr>
          <w:noProof w:val="0"/>
          <w:szCs w:val="18"/>
        </w:rPr>
        <w:t>, student</w:t>
      </w:r>
      <w:r w:rsidR="0056788D">
        <w:rPr>
          <w:noProof w:val="0"/>
          <w:szCs w:val="18"/>
        </w:rPr>
        <w:t>s</w:t>
      </w:r>
      <w:r w:rsidRPr="0056788D">
        <w:rPr>
          <w:noProof w:val="0"/>
          <w:szCs w:val="18"/>
        </w:rPr>
        <w:t xml:space="preserve"> can </w:t>
      </w:r>
      <w:r w:rsidR="0056788D">
        <w:rPr>
          <w:noProof w:val="0"/>
          <w:szCs w:val="18"/>
        </w:rPr>
        <w:t>count on</w:t>
      </w:r>
      <w:r w:rsidR="0090400B" w:rsidRPr="0056788D">
        <w:rPr>
          <w:noProof w:val="0"/>
          <w:szCs w:val="18"/>
        </w:rPr>
        <w:t>:</w:t>
      </w:r>
    </w:p>
    <w:p w14:paraId="66492EED" w14:textId="77777777" w:rsidR="001C6257" w:rsidRPr="0056788D" w:rsidRDefault="001C6257" w:rsidP="001C6257">
      <w:pPr>
        <w:pStyle w:val="Testo1"/>
        <w:spacing w:before="0" w:line="240" w:lineRule="atLeast"/>
        <w:rPr>
          <w:spacing w:val="-5"/>
          <w:szCs w:val="18"/>
        </w:rPr>
      </w:pPr>
      <w:r w:rsidRPr="0056788D">
        <w:rPr>
          <w:smallCaps/>
          <w:spacing w:val="-5"/>
          <w:szCs w:val="18"/>
          <w:lang w:val="en-US"/>
        </w:rPr>
        <w:t>M. Ventris-J. Chadwick,</w:t>
      </w:r>
      <w:r w:rsidRPr="0056788D">
        <w:rPr>
          <w:i/>
          <w:spacing w:val="-5"/>
          <w:szCs w:val="18"/>
          <w:lang w:val="en-US"/>
        </w:rPr>
        <w:t xml:space="preserve"> </w:t>
      </w:r>
      <w:r w:rsidRPr="0056788D">
        <w:rPr>
          <w:i/>
          <w:iCs/>
          <w:spacing w:val="-5"/>
          <w:szCs w:val="18"/>
          <w:lang w:val="en-US"/>
        </w:rPr>
        <w:t>Documents in Mycenaean Greek,</w:t>
      </w:r>
      <w:r w:rsidRPr="0056788D">
        <w:rPr>
          <w:spacing w:val="-5"/>
          <w:szCs w:val="18"/>
          <w:lang w:val="en-US"/>
        </w:rPr>
        <w:t xml:space="preserve"> Cambridge, 1973</w:t>
      </w:r>
      <w:r w:rsidRPr="0056788D">
        <w:rPr>
          <w:spacing w:val="-5"/>
          <w:szCs w:val="18"/>
          <w:vertAlign w:val="superscript"/>
          <w:lang w:val="en-US"/>
        </w:rPr>
        <w:t>2</w:t>
      </w:r>
      <w:r w:rsidRPr="0056788D">
        <w:rPr>
          <w:spacing w:val="-5"/>
          <w:szCs w:val="18"/>
        </w:rPr>
        <w:t>.</w:t>
      </w:r>
    </w:p>
    <w:p w14:paraId="209A186F" w14:textId="77777777" w:rsidR="001C6257" w:rsidRPr="0056788D" w:rsidRDefault="001C6257" w:rsidP="001C6257">
      <w:pPr>
        <w:pStyle w:val="Testo1"/>
        <w:spacing w:before="0" w:line="240" w:lineRule="atLeast"/>
        <w:rPr>
          <w:spacing w:val="-5"/>
          <w:szCs w:val="18"/>
          <w:lang w:val="it-IT"/>
        </w:rPr>
      </w:pPr>
      <w:r w:rsidRPr="0056788D">
        <w:rPr>
          <w:smallCaps/>
          <w:spacing w:val="-5"/>
          <w:szCs w:val="18"/>
          <w:lang w:val="it-IT"/>
        </w:rPr>
        <w:t>M. Negri</w:t>
      </w:r>
      <w:r w:rsidRPr="0056788D">
        <w:rPr>
          <w:spacing w:val="-5"/>
          <w:szCs w:val="18"/>
          <w:lang w:val="it-IT"/>
        </w:rPr>
        <w:t xml:space="preserve">, </w:t>
      </w:r>
      <w:r w:rsidRPr="0056788D">
        <w:rPr>
          <w:i/>
          <w:iCs/>
          <w:spacing w:val="-5"/>
          <w:szCs w:val="18"/>
          <w:lang w:val="it-IT"/>
        </w:rPr>
        <w:t>Le tavolette delle classi A, C, E, F, G di Pilo. Saggio di traduzione</w:t>
      </w:r>
      <w:r w:rsidRPr="0056788D">
        <w:rPr>
          <w:spacing w:val="-5"/>
          <w:szCs w:val="18"/>
          <w:lang w:val="it-IT"/>
        </w:rPr>
        <w:t>, Roma 1993.</w:t>
      </w:r>
    </w:p>
    <w:p w14:paraId="52A82819" w14:textId="77777777" w:rsidR="001C6257" w:rsidRPr="0056788D" w:rsidRDefault="001C6257" w:rsidP="001C6257">
      <w:pPr>
        <w:pStyle w:val="Testo1"/>
        <w:spacing w:before="0" w:line="240" w:lineRule="atLeast"/>
        <w:rPr>
          <w:spacing w:val="-5"/>
          <w:szCs w:val="18"/>
          <w:lang w:val="it-IT"/>
        </w:rPr>
      </w:pPr>
      <w:r w:rsidRPr="0056788D">
        <w:rPr>
          <w:spacing w:val="-5"/>
          <w:szCs w:val="18"/>
          <w:lang w:val="it-IT"/>
        </w:rPr>
        <w:t xml:space="preserve">C. </w:t>
      </w:r>
      <w:r w:rsidRPr="0056788D">
        <w:rPr>
          <w:smallCaps/>
          <w:spacing w:val="-5"/>
          <w:szCs w:val="18"/>
          <w:lang w:val="it-IT"/>
        </w:rPr>
        <w:t>Consani</w:t>
      </w:r>
      <w:r w:rsidRPr="0056788D">
        <w:rPr>
          <w:spacing w:val="-5"/>
          <w:szCs w:val="18"/>
          <w:lang w:val="it-IT"/>
        </w:rPr>
        <w:t xml:space="preserve">, </w:t>
      </w:r>
      <w:r w:rsidRPr="0056788D">
        <w:rPr>
          <w:i/>
          <w:iCs/>
          <w:spacing w:val="-5"/>
          <w:szCs w:val="18"/>
          <w:lang w:val="it-IT"/>
        </w:rPr>
        <w:t>Le tavolette della classi J-Z di Pilo. Saggio di traduzione</w:t>
      </w:r>
      <w:r w:rsidRPr="0056788D">
        <w:rPr>
          <w:spacing w:val="-5"/>
          <w:szCs w:val="18"/>
          <w:lang w:val="it-IT"/>
        </w:rPr>
        <w:t>, Roma 1994.</w:t>
      </w:r>
    </w:p>
    <w:p w14:paraId="181735C1" w14:textId="77777777" w:rsidR="001C6257" w:rsidRPr="0056788D" w:rsidRDefault="001C6257" w:rsidP="001C6257">
      <w:pPr>
        <w:pStyle w:val="Testo1"/>
        <w:spacing w:before="0" w:line="240" w:lineRule="atLeast"/>
        <w:rPr>
          <w:strike/>
          <w:spacing w:val="-5"/>
          <w:szCs w:val="18"/>
          <w:lang w:val="it-IT"/>
        </w:rPr>
      </w:pPr>
      <w:r w:rsidRPr="0056788D">
        <w:rPr>
          <w:smallCaps/>
          <w:spacing w:val="-5"/>
          <w:szCs w:val="18"/>
          <w:lang w:val="it-IT"/>
        </w:rPr>
        <w:t xml:space="preserve">M. Del Freo-M. Perna </w:t>
      </w:r>
      <w:r w:rsidRPr="0056788D">
        <w:rPr>
          <w:spacing w:val="-5"/>
          <w:szCs w:val="18"/>
          <w:lang w:val="it-IT"/>
        </w:rPr>
        <w:t>(a cura di),</w:t>
      </w:r>
      <w:r w:rsidRPr="0056788D">
        <w:rPr>
          <w:i/>
          <w:spacing w:val="-5"/>
          <w:szCs w:val="18"/>
          <w:lang w:val="it-IT"/>
        </w:rPr>
        <w:t xml:space="preserve"> </w:t>
      </w:r>
      <w:r w:rsidRPr="0056788D">
        <w:rPr>
          <w:i/>
          <w:iCs/>
          <w:spacing w:val="-5"/>
          <w:szCs w:val="18"/>
          <w:lang w:val="it-IT"/>
        </w:rPr>
        <w:t>Manuale di epigrafia micenea. Introduzione allo studio dei testi in Lineare B,</w:t>
      </w:r>
      <w:r w:rsidRPr="0056788D">
        <w:rPr>
          <w:iCs/>
          <w:spacing w:val="-5"/>
          <w:szCs w:val="18"/>
          <w:lang w:val="it-IT"/>
        </w:rPr>
        <w:t xml:space="preserve"> 2 voll., </w:t>
      </w:r>
      <w:r w:rsidRPr="0056788D">
        <w:rPr>
          <w:spacing w:val="-5"/>
          <w:szCs w:val="18"/>
          <w:lang w:val="it-IT"/>
        </w:rPr>
        <w:t>Padova 2016.</w:t>
      </w:r>
    </w:p>
    <w:p w14:paraId="4D75EB74" w14:textId="5F57E772" w:rsidR="001C6257" w:rsidRPr="0056788D" w:rsidRDefault="001C6257" w:rsidP="001C6257">
      <w:pPr>
        <w:pStyle w:val="Testo1"/>
        <w:spacing w:before="0" w:line="240" w:lineRule="atLeast"/>
        <w:rPr>
          <w:spacing w:val="-5"/>
          <w:szCs w:val="18"/>
        </w:rPr>
      </w:pPr>
      <w:r w:rsidRPr="0056788D">
        <w:rPr>
          <w:smallCaps/>
          <w:spacing w:val="-5"/>
          <w:szCs w:val="18"/>
          <w:lang w:val="en-US"/>
        </w:rPr>
        <w:t>Y. Duhoux – A. Morpurgo Davies</w:t>
      </w:r>
      <w:r w:rsidRPr="0056788D">
        <w:rPr>
          <w:spacing w:val="-5"/>
          <w:szCs w:val="18"/>
          <w:lang w:val="en-US"/>
        </w:rPr>
        <w:t xml:space="preserve"> (eds.), </w:t>
      </w:r>
      <w:r w:rsidRPr="0056788D">
        <w:rPr>
          <w:i/>
          <w:spacing w:val="-5"/>
          <w:szCs w:val="18"/>
          <w:lang w:val="en-US"/>
        </w:rPr>
        <w:t>A Companion to Linear B Texts. Mycenaean Greek texts and their world</w:t>
      </w:r>
      <w:r w:rsidRPr="0056788D">
        <w:rPr>
          <w:iCs/>
          <w:spacing w:val="-5"/>
          <w:szCs w:val="18"/>
          <w:lang w:val="en-US"/>
        </w:rPr>
        <w:t>,</w:t>
      </w:r>
      <w:r w:rsidRPr="0056788D">
        <w:rPr>
          <w:spacing w:val="-5"/>
          <w:szCs w:val="18"/>
          <w:lang w:val="en-US"/>
        </w:rPr>
        <w:t xml:space="preserve"> Louvain-la-Neuve: particularly vol. </w:t>
      </w:r>
      <w:r w:rsidRPr="0056788D">
        <w:rPr>
          <w:spacing w:val="-5"/>
          <w:szCs w:val="18"/>
        </w:rPr>
        <w:t>1 (2008) and vol. 2 (2011).</w:t>
      </w:r>
    </w:p>
    <w:p w14:paraId="42478713" w14:textId="7F647B66" w:rsidR="00E443F7" w:rsidRPr="0056788D" w:rsidRDefault="003F0FBE" w:rsidP="003F0FBE">
      <w:pPr>
        <w:pStyle w:val="Testo1"/>
        <w:rPr>
          <w:noProof w:val="0"/>
          <w:szCs w:val="18"/>
        </w:rPr>
      </w:pPr>
      <w:r>
        <w:rPr>
          <w:szCs w:val="18"/>
        </w:rPr>
        <w:lastRenderedPageBreak/>
        <w:t>E</w:t>
      </w:r>
      <w:r w:rsidRPr="00B04902">
        <w:rPr>
          <w:szCs w:val="18"/>
        </w:rPr>
        <w:t xml:space="preserve">ventual further reading </w:t>
      </w:r>
      <w:r>
        <w:rPr>
          <w:szCs w:val="18"/>
        </w:rPr>
        <w:t>suggestions</w:t>
      </w:r>
      <w:r w:rsidRPr="00B04902">
        <w:rPr>
          <w:szCs w:val="18"/>
        </w:rPr>
        <w:t xml:space="preserve"> will be provided during the course.</w:t>
      </w:r>
    </w:p>
    <w:p w14:paraId="4D15B69F" w14:textId="77777777" w:rsidR="00E443F7" w:rsidRDefault="00E443F7" w:rsidP="00E443F7">
      <w:pPr>
        <w:spacing w:before="240" w:after="120"/>
        <w:rPr>
          <w:b/>
          <w:i/>
          <w:sz w:val="18"/>
        </w:rPr>
      </w:pPr>
      <w:r>
        <w:rPr>
          <w:b/>
          <w:i/>
          <w:sz w:val="18"/>
        </w:rPr>
        <w:t>TEACHING METHOD</w:t>
      </w:r>
    </w:p>
    <w:p w14:paraId="5D6EE40C" w14:textId="77777777" w:rsidR="0090400B" w:rsidRDefault="0090400B" w:rsidP="00CE4159">
      <w:pPr>
        <w:ind w:firstLine="284"/>
        <w:rPr>
          <w:sz w:val="18"/>
          <w:szCs w:val="18"/>
        </w:rPr>
      </w:pPr>
      <w:r>
        <w:rPr>
          <w:sz w:val="18"/>
          <w:szCs w:val="18"/>
        </w:rPr>
        <w:t xml:space="preserve">Frontal lectures (30 hours). </w:t>
      </w:r>
    </w:p>
    <w:p w14:paraId="550BDFFB" w14:textId="18844973" w:rsidR="00E443F7" w:rsidRPr="0090400B" w:rsidRDefault="0090400B" w:rsidP="00CE4159">
      <w:pPr>
        <w:ind w:firstLine="284"/>
        <w:rPr>
          <w:sz w:val="18"/>
          <w:szCs w:val="18"/>
        </w:rPr>
      </w:pPr>
      <w:r>
        <w:rPr>
          <w:sz w:val="18"/>
          <w:szCs w:val="18"/>
        </w:rPr>
        <w:t xml:space="preserve">In case </w:t>
      </w:r>
      <w:r>
        <w:rPr>
          <w:color w:val="201F1E"/>
          <w:sz w:val="18"/>
          <w:szCs w:val="18"/>
        </w:rPr>
        <w:t xml:space="preserve">the health circumstances should require it, both teaching activities and any forms of learning monitoring (both in progress and final) will be provided also remotely through the platforms provided by our </w:t>
      </w:r>
      <w:proofErr w:type="gramStart"/>
      <w:r>
        <w:rPr>
          <w:color w:val="201F1E"/>
          <w:sz w:val="18"/>
          <w:szCs w:val="18"/>
        </w:rPr>
        <w:t>University</w:t>
      </w:r>
      <w:proofErr w:type="gramEnd"/>
      <w:r>
        <w:rPr>
          <w:color w:val="201F1E"/>
          <w:sz w:val="18"/>
          <w:szCs w:val="18"/>
        </w:rPr>
        <w:t>, in order to ensure the full achievement of the formative objectives set out in the study plans and, at the same time, the safety of our students.</w:t>
      </w:r>
    </w:p>
    <w:p w14:paraId="439C8171" w14:textId="77777777" w:rsidR="00E443F7" w:rsidRDefault="00E443F7" w:rsidP="00E443F7">
      <w:pPr>
        <w:spacing w:before="240" w:after="120"/>
        <w:rPr>
          <w:b/>
          <w:i/>
          <w:sz w:val="18"/>
        </w:rPr>
      </w:pPr>
      <w:r>
        <w:rPr>
          <w:b/>
          <w:i/>
          <w:sz w:val="18"/>
        </w:rPr>
        <w:t>ASSESSMENT METHOD AND CRITERIA</w:t>
      </w:r>
    </w:p>
    <w:p w14:paraId="3CC74046" w14:textId="13861CF6" w:rsidR="00F16448" w:rsidRDefault="00F16448" w:rsidP="00E443F7">
      <w:pPr>
        <w:pStyle w:val="Testo2"/>
      </w:pPr>
      <w:r>
        <w:t xml:space="preserve">Oral examination. Students will be examined both on the topics discussed during lectures and on the examned texts, in order to evaluate their </w:t>
      </w:r>
      <w:r>
        <w:rPr>
          <w:rFonts w:eastAsia="MS Mincho"/>
        </w:rPr>
        <w:t>knowledge of contents as well as the related specialized terminology</w:t>
      </w:r>
      <w:r>
        <w:t xml:space="preserve">. A deep and non-mechanical knowledge will be required to obtain a medium to high mark. </w:t>
      </w:r>
    </w:p>
    <w:p w14:paraId="090551CB" w14:textId="77777777" w:rsidR="00E443F7" w:rsidRDefault="00E443F7" w:rsidP="00E443F7">
      <w:pPr>
        <w:spacing w:before="240" w:after="120" w:line="240" w:lineRule="exact"/>
        <w:rPr>
          <w:b/>
          <w:i/>
          <w:sz w:val="18"/>
        </w:rPr>
      </w:pPr>
      <w:r>
        <w:rPr>
          <w:b/>
          <w:i/>
          <w:sz w:val="18"/>
        </w:rPr>
        <w:t>NOTES AND PREREQUISITES</w:t>
      </w:r>
    </w:p>
    <w:p w14:paraId="2F642220" w14:textId="5FDC1F4C" w:rsidR="00E443F7" w:rsidRDefault="00E443F7" w:rsidP="00F10247">
      <w:pPr>
        <w:pStyle w:val="Testo2"/>
        <w:rPr>
          <w:noProof w:val="0"/>
        </w:rPr>
      </w:pPr>
      <w:r>
        <w:rPr>
          <w:noProof w:val="0"/>
        </w:rPr>
        <w:t>Students require a good level of ancient Greek.</w:t>
      </w:r>
    </w:p>
    <w:p w14:paraId="5CCB42CB" w14:textId="77777777" w:rsidR="001C6257" w:rsidRDefault="001C6257" w:rsidP="001C6257">
      <w:pPr>
        <w:pStyle w:val="Testo2"/>
        <w:spacing w:before="120"/>
        <w:rPr>
          <w:rFonts w:ascii="Times New Roman" w:hAnsi="Times New Roman"/>
          <w:bCs/>
          <w:i/>
          <w:iCs/>
          <w:noProof w:val="0"/>
        </w:rPr>
      </w:pPr>
      <w:r>
        <w:rPr>
          <w:rFonts w:ascii="Times New Roman" w:hAnsi="Times New Roman"/>
          <w:bCs/>
          <w:i/>
          <w:iCs/>
          <w:noProof w:val="0"/>
        </w:rPr>
        <w:t>Contact details</w:t>
      </w:r>
    </w:p>
    <w:p w14:paraId="7CCE5F5A" w14:textId="77777777" w:rsidR="001C6257" w:rsidRDefault="001C6257" w:rsidP="001C6257">
      <w:pPr>
        <w:pStyle w:val="Testo2"/>
        <w:rPr>
          <w:rFonts w:ascii="Times New Roman" w:hAnsi="Times New Roman"/>
          <w:noProof w:val="0"/>
          <w:szCs w:val="18"/>
        </w:rPr>
      </w:pPr>
      <w:r>
        <w:rPr>
          <w:rFonts w:ascii="Times New Roman" w:hAnsi="Times New Roman"/>
          <w:noProof w:val="0"/>
          <w:szCs w:val="18"/>
        </w:rPr>
        <w:t xml:space="preserve">Prof. Elena Langella meets the students in Room 135, located in the Department of Classical Philology, Papyrology and Historical Linguistics (Building Gregorianum, I floor), by appointment: she can be contacted at the email address </w:t>
      </w:r>
      <w:hyperlink r:id="rId6" w:history="1">
        <w:r>
          <w:rPr>
            <w:rStyle w:val="Collegamentoipertestuale"/>
            <w:rFonts w:ascii="Times New Roman" w:hAnsi="Times New Roman"/>
            <w:i/>
            <w:iCs/>
            <w:noProof w:val="0"/>
            <w:szCs w:val="18"/>
          </w:rPr>
          <w:t>elena.langella@unicatt.it</w:t>
        </w:r>
      </w:hyperlink>
      <w:r>
        <w:rPr>
          <w:rFonts w:ascii="Times New Roman" w:hAnsi="Times New Roman"/>
          <w:noProof w:val="0"/>
          <w:szCs w:val="18"/>
        </w:rPr>
        <w:t>.</w:t>
      </w:r>
    </w:p>
    <w:p w14:paraId="6245F06A" w14:textId="77777777" w:rsidR="001C6257" w:rsidRPr="001C6257" w:rsidRDefault="001C6257" w:rsidP="001C6257">
      <w:pPr>
        <w:pStyle w:val="Testo2"/>
        <w:rPr>
          <w:strike/>
          <w:noProof w:val="0"/>
        </w:rPr>
      </w:pPr>
    </w:p>
    <w:sectPr w:rsidR="001C6257" w:rsidRPr="001C62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978"/>
    <w:multiLevelType w:val="hybridMultilevel"/>
    <w:tmpl w:val="4FDAB3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694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23"/>
    <w:rsid w:val="0004284B"/>
    <w:rsid w:val="00061BD9"/>
    <w:rsid w:val="000A1B3E"/>
    <w:rsid w:val="00187B99"/>
    <w:rsid w:val="001C6257"/>
    <w:rsid w:val="002014DD"/>
    <w:rsid w:val="002D5E17"/>
    <w:rsid w:val="003B3CC7"/>
    <w:rsid w:val="003F0FBE"/>
    <w:rsid w:val="004D1217"/>
    <w:rsid w:val="004D6008"/>
    <w:rsid w:val="00511D0A"/>
    <w:rsid w:val="0056788D"/>
    <w:rsid w:val="00640794"/>
    <w:rsid w:val="006F1772"/>
    <w:rsid w:val="0073061C"/>
    <w:rsid w:val="00753A28"/>
    <w:rsid w:val="00795FD4"/>
    <w:rsid w:val="0089127A"/>
    <w:rsid w:val="008942E7"/>
    <w:rsid w:val="008A1204"/>
    <w:rsid w:val="00900CCA"/>
    <w:rsid w:val="0090400B"/>
    <w:rsid w:val="00924B77"/>
    <w:rsid w:val="00940DA2"/>
    <w:rsid w:val="009475D1"/>
    <w:rsid w:val="009E055C"/>
    <w:rsid w:val="00A74F6F"/>
    <w:rsid w:val="00A95462"/>
    <w:rsid w:val="00AD7557"/>
    <w:rsid w:val="00AE7B1B"/>
    <w:rsid w:val="00B50C5D"/>
    <w:rsid w:val="00B51253"/>
    <w:rsid w:val="00B525CC"/>
    <w:rsid w:val="00B55D23"/>
    <w:rsid w:val="00CA7D55"/>
    <w:rsid w:val="00CE4159"/>
    <w:rsid w:val="00D404F2"/>
    <w:rsid w:val="00DE00C2"/>
    <w:rsid w:val="00E443F7"/>
    <w:rsid w:val="00E607E6"/>
    <w:rsid w:val="00EC68AA"/>
    <w:rsid w:val="00F00DB8"/>
    <w:rsid w:val="00F10247"/>
    <w:rsid w:val="00F16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8CAD"/>
  <w15:docId w15:val="{2DE85090-FD86-411C-920D-D3C61A9F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 w:type="paragraph" w:styleId="Paragrafoelenco">
    <w:name w:val="List Paragraph"/>
    <w:basedOn w:val="Normale"/>
    <w:uiPriority w:val="34"/>
    <w:qFormat/>
    <w:rsid w:val="0089127A"/>
    <w:pPr>
      <w:ind w:left="720"/>
      <w:contextualSpacing/>
    </w:pPr>
  </w:style>
  <w:style w:type="character" w:styleId="Collegamentoipertestuale">
    <w:name w:val="Hyperlink"/>
    <w:semiHidden/>
    <w:unhideWhenUsed/>
    <w:rsid w:val="001C6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90104">
      <w:bodyDiv w:val="1"/>
      <w:marLeft w:val="0"/>
      <w:marRight w:val="0"/>
      <w:marTop w:val="0"/>
      <w:marBottom w:val="0"/>
      <w:divBdr>
        <w:top w:val="none" w:sz="0" w:space="0" w:color="auto"/>
        <w:left w:val="none" w:sz="0" w:space="0" w:color="auto"/>
        <w:bottom w:val="none" w:sz="0" w:space="0" w:color="auto"/>
        <w:right w:val="none" w:sz="0" w:space="0" w:color="auto"/>
      </w:divBdr>
    </w:div>
    <w:div w:id="1018972157">
      <w:bodyDiv w:val="1"/>
      <w:marLeft w:val="0"/>
      <w:marRight w:val="0"/>
      <w:marTop w:val="0"/>
      <w:marBottom w:val="0"/>
      <w:divBdr>
        <w:top w:val="none" w:sz="0" w:space="0" w:color="auto"/>
        <w:left w:val="none" w:sz="0" w:space="0" w:color="auto"/>
        <w:bottom w:val="none" w:sz="0" w:space="0" w:color="auto"/>
        <w:right w:val="none" w:sz="0" w:space="0" w:color="auto"/>
      </w:divBdr>
    </w:div>
    <w:div w:id="1085028317">
      <w:bodyDiv w:val="1"/>
      <w:marLeft w:val="0"/>
      <w:marRight w:val="0"/>
      <w:marTop w:val="0"/>
      <w:marBottom w:val="0"/>
      <w:divBdr>
        <w:top w:val="none" w:sz="0" w:space="0" w:color="auto"/>
        <w:left w:val="none" w:sz="0" w:space="0" w:color="auto"/>
        <w:bottom w:val="none" w:sz="0" w:space="0" w:color="auto"/>
        <w:right w:val="none" w:sz="0" w:space="0" w:color="auto"/>
      </w:divBdr>
    </w:div>
    <w:div w:id="1848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langella@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40E3-0B49-4ED4-B6C9-E657C576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470</Words>
  <Characters>2683</Characters>
  <Application>Microsoft Office Word</Application>
  <DocSecurity>4</DocSecurity>
  <Lines>22</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U.C.S.C. MILANO</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2023-05-30T15:43:00Z</dcterms:created>
  <dcterms:modified xsi:type="dcterms:W3CDTF">2023-05-30T15:43:00Z</dcterms:modified>
</cp:coreProperties>
</file>